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hint="eastAsia" w:eastAsia="黑体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郑州工商学院</w:t>
      </w: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萌芽</w:t>
      </w:r>
      <w:r>
        <w:rPr>
          <w:rFonts w:hint="eastAsia" w:eastAsia="方正小标宋简体" w:cs="方正小标宋简体"/>
          <w:sz w:val="44"/>
          <w:szCs w:val="44"/>
        </w:rPr>
        <w:t>赛道方案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  <w:lang w:val="en-US" w:eastAsia="zh-CN"/>
        </w:rPr>
        <w:t>考察学生入学适应与生涯启蒙情况，对所学专业及对应行业、职业的认知程度，初步职业目标的设定与学业生涯规划的合理性，引导学生早启蒙、早规划、早行动，扣好职业生涯的“第一粒扣子”。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bCs/>
          <w:color w:val="000000"/>
          <w:szCs w:val="32"/>
          <w:lang w:val="en-US" w:eastAsia="zh-CN"/>
        </w:rPr>
      </w:pPr>
      <w:r>
        <w:rPr>
          <w:rFonts w:hint="eastAsia" w:ascii="仿宋_GB2312" w:hAnsi="仿宋_GB2312" w:cs="仿宋_GB2312"/>
          <w:bCs/>
          <w:color w:val="000000"/>
          <w:szCs w:val="32"/>
          <w:lang w:val="en-US" w:eastAsia="zh-CN"/>
        </w:rPr>
        <w:t>面向本科一年级、专科一年级学生。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  <w:highlight w:val="none"/>
          <w:lang w:val="en-US" w:eastAsia="zh-CN"/>
        </w:rPr>
        <w:t>萌芽赛道</w:t>
      </w:r>
      <w:r>
        <w:rPr>
          <w:rFonts w:hint="eastAsia" w:cs="仿宋_GB2312"/>
          <w:color w:val="000000"/>
          <w:szCs w:val="32"/>
          <w:highlight w:val="none"/>
        </w:rPr>
        <w:t>设主题陈述、评委提问和</w:t>
      </w:r>
      <w:r>
        <w:rPr>
          <w:rFonts w:hint="eastAsia" w:cs="仿宋_GB2312"/>
          <w:color w:val="000000"/>
          <w:szCs w:val="32"/>
          <w:highlight w:val="none"/>
          <w:lang w:val="en-US" w:eastAsia="zh-CN"/>
        </w:rPr>
        <w:t>成长点赞</w:t>
      </w:r>
      <w:r>
        <w:rPr>
          <w:rFonts w:hint="eastAsia" w:cs="仿宋_GB2312"/>
          <w:color w:val="000000"/>
          <w:szCs w:val="32"/>
          <w:highlight w:val="none"/>
        </w:rPr>
        <w:t>环节。</w:t>
      </w:r>
      <w:r>
        <w:rPr>
          <w:rFonts w:hint="eastAsia" w:ascii="仿宋_GB2312" w:hAnsi="仿宋_GB2312" w:cs="仿宋_GB2312"/>
          <w:color w:val="000000"/>
          <w:szCs w:val="32"/>
          <w:highlight w:val="none"/>
        </w:rPr>
        <w:t>各环</w:t>
      </w:r>
      <w:r>
        <w:rPr>
          <w:rFonts w:hint="eastAsia" w:ascii="仿宋_GB2312" w:hAnsi="仿宋_GB2312" w:cs="仿宋_GB2312"/>
          <w:color w:val="000000"/>
          <w:szCs w:val="32"/>
        </w:rPr>
        <w:t>节根据实际情况可适当调整。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  <w:highlight w:val="none"/>
        </w:rPr>
      </w:pPr>
      <w:r>
        <w:rPr>
          <w:rFonts w:hint="eastAsia" w:cs="仿宋_GB2312"/>
          <w:highlight w:val="none"/>
        </w:rPr>
        <w:t>（三）</w:t>
      </w:r>
      <w:r>
        <w:rPr>
          <w:rFonts w:hint="eastAsia" w:cs="仿宋_GB2312"/>
          <w:highlight w:val="none"/>
          <w:lang w:val="en-US" w:eastAsia="zh-CN"/>
        </w:rPr>
        <w:t>成长点赞</w:t>
      </w:r>
      <w:r>
        <w:rPr>
          <w:rFonts w:hint="eastAsia" w:cs="仿宋_GB2312"/>
          <w:highlight w:val="none"/>
        </w:rPr>
        <w:t>（2分钟）：</w:t>
      </w:r>
      <w:r>
        <w:rPr>
          <w:rFonts w:hint="eastAsia" w:cs="仿宋_GB2312"/>
          <w:highlight w:val="none"/>
          <w:lang w:val="en-US" w:eastAsia="zh-CN"/>
        </w:rPr>
        <w:t>评审团（可由非指导教师、学生、特邀嘉宾等人员组成）</w:t>
      </w:r>
      <w:r>
        <w:rPr>
          <w:rFonts w:hint="eastAsia" w:ascii="仿宋_GB2312" w:hAnsi="仿宋_GB2312" w:cs="仿宋_GB2312"/>
          <w:color w:val="000000"/>
          <w:szCs w:val="32"/>
          <w:highlight w:val="none"/>
        </w:rPr>
        <w:t>根据选手表现对选手</w:t>
      </w:r>
      <w:r>
        <w:rPr>
          <w:rFonts w:hint="eastAsia" w:ascii="仿宋_GB2312" w:hAnsi="仿宋_GB2312" w:cs="仿宋_GB2312"/>
          <w:highlight w:val="none"/>
        </w:rPr>
        <w:t>作</w:t>
      </w:r>
      <w:r>
        <w:rPr>
          <w:rFonts w:hint="eastAsia" w:ascii="仿宋_GB2312" w:hAnsi="仿宋_GB2312" w:cs="仿宋_GB2312"/>
          <w:color w:val="000000"/>
          <w:szCs w:val="32"/>
          <w:highlight w:val="none"/>
        </w:rPr>
        <w:t>点评</w:t>
      </w:r>
      <w:r>
        <w:rPr>
          <w:rFonts w:hint="eastAsia" w:ascii="仿宋_GB2312" w:hAnsi="仿宋_GB2312" w:cs="仿宋_GB2312"/>
          <w:color w:val="000000"/>
          <w:szCs w:val="32"/>
          <w:highlight w:val="none"/>
          <w:lang w:val="en-US" w:eastAsia="zh-CN"/>
        </w:rPr>
        <w:t>并进行点赞（不记入总成绩）</w:t>
      </w:r>
      <w:r>
        <w:rPr>
          <w:rFonts w:hint="eastAsia" w:ascii="仿宋_GB2312" w:hAnsi="仿宋_GB2312" w:cs="仿宋_GB2312"/>
          <w:color w:val="000000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6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B1CD0"/>
    <w:rsid w:val="22635A2A"/>
    <w:rsid w:val="31EA7E07"/>
    <w:rsid w:val="326C730B"/>
    <w:rsid w:val="432200EC"/>
    <w:rsid w:val="4CDC1834"/>
    <w:rsid w:val="536B1CD0"/>
    <w:rsid w:val="5F0246DE"/>
    <w:rsid w:val="6FAB1398"/>
    <w:rsid w:val="73765A25"/>
    <w:rsid w:val="7FBA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400</Characters>
  <Lines>0</Lines>
  <Paragraphs>0</Paragraphs>
  <TotalTime>0</TotalTime>
  <ScaleCrop>false</ScaleCrop>
  <LinksUpToDate>false</LinksUpToDate>
  <CharactersWithSpaces>400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2026-10-27T07:54:00Z</dcterms:created>
  <dc:creator>共青团郑州工商学院委员会</dc:creator>
  <cp:lastModifiedBy>Xjcxxxx</cp:lastModifiedBy>
  <dcterms:modified xsi:type="dcterms:W3CDTF">2026-11-04T13:42:08Z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776243FCC2CC47E8A678615A79D6F3A8</vt:lpwstr>
  </property>
  <property fmtid="{D5CDD505-2E9C-101B-9397-08002B2CF9AE}" pid="4" name="KSOTemplateDocerSaveRecord">
    <vt:lpwstr>eyJoZGlkIjoiODlhMjlhOWExYjcwM2NhNTRmZWU3NGIzOTkwOWY2ZjAiLCJ1c2VySWQiOiIxNTQzNzc0ODEzIn0=</vt:lpwstr>
  </property>
</Properties>
</file>