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653" w:hanging="1636"/>
        <w:spacing w:before="103" w:line="242" w:lineRule="auto"/>
        <w:outlineLvl w:val="0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spacing w:val="17"/>
        </w:rPr>
        <w:t>关于举办中国国际大学生创新大赛（2026）</w:t>
      </w:r>
      <w:r>
        <w:rPr>
          <w:rFonts w:ascii="FZXiaoBiaoSong-B05S" w:hAnsi="FZXiaoBiaoSong-B05S" w:eastAsia="FZXiaoBiaoSong-B05S" w:cs="FZXiaoBiaoSong-B05S"/>
          <w:sz w:val="43"/>
          <w:szCs w:val="43"/>
          <w:spacing w:val="25"/>
        </w:rPr>
        <w:t>郑州工商学院校赛的通知</w:t>
      </w:r>
    </w:p>
    <w:p>
      <w:pPr>
        <w:pStyle w:val="BodyText"/>
        <w:ind w:left="26" w:right="228" w:firstLine="650"/>
        <w:spacing w:before="137" w:line="345" w:lineRule="auto"/>
        <w:jc w:val="both"/>
        <w:rPr/>
      </w:pPr>
      <w:r>
        <w:rPr>
          <w:spacing w:val="8"/>
        </w:rPr>
        <w:t>为贯彻落实中国共产党第二十次全国代表大会、党的二</w:t>
      </w:r>
      <w:r>
        <w:rPr>
          <w:spacing w:val="9"/>
        </w:rPr>
        <w:t>十届三中全会和党的二十届四中全会精神，深入贯</w:t>
      </w:r>
      <w:r>
        <w:rPr>
          <w:spacing w:val="8"/>
        </w:rPr>
        <w:t>彻落实习</w:t>
      </w:r>
      <w:r>
        <w:rPr>
          <w:spacing w:val="21"/>
        </w:rPr>
        <w:t>近平总书记给中国国际大学生创新大赛参赛学生代表的重</w:t>
      </w:r>
      <w:r>
        <w:rPr>
          <w:spacing w:val="20"/>
        </w:rPr>
        <w:t>要回信和给大赛“</w:t>
      </w:r>
      <w:r>
        <w:rPr>
          <w:spacing w:val="-113"/>
        </w:rPr>
        <w:t xml:space="preserve"> </w:t>
      </w:r>
      <w:r>
        <w:rPr>
          <w:spacing w:val="20"/>
        </w:rPr>
        <w:t>青年红色筑梦之旅”大学生重要回信精</w:t>
      </w:r>
      <w:r>
        <w:rPr>
          <w:spacing w:val="4"/>
        </w:rPr>
        <w:t>神，落实《教育强国建设规划纲要（2024—2035</w:t>
      </w:r>
      <w:r>
        <w:rPr>
          <w:spacing w:val="-45"/>
        </w:rPr>
        <w:t xml:space="preserve"> </w:t>
      </w:r>
      <w:r>
        <w:rPr>
          <w:spacing w:val="4"/>
        </w:rPr>
        <w:t>年）》工作</w:t>
      </w:r>
      <w:r>
        <w:rPr>
          <w:spacing w:val="9"/>
        </w:rPr>
        <w:t>部署，打造教育、科技、人才一体推进实践平台，</w:t>
      </w:r>
      <w:r>
        <w:rPr>
          <w:spacing w:val="8"/>
        </w:rPr>
        <w:t>推动创新</w:t>
      </w:r>
      <w:r>
        <w:rPr>
          <w:spacing w:val="9"/>
        </w:rPr>
        <w:t>教育贯穿教育活动全过程，加强拔尖创新人才自主</w:t>
      </w:r>
      <w:r>
        <w:rPr>
          <w:spacing w:val="8"/>
        </w:rPr>
        <w:t>培养，加</w:t>
      </w:r>
      <w:r>
        <w:rPr>
          <w:spacing w:val="9"/>
        </w:rPr>
        <w:t>快推进科技成果转化落地，培育新质生产力发展新</w:t>
      </w:r>
      <w:r>
        <w:rPr>
          <w:spacing w:val="8"/>
        </w:rPr>
        <w:t>动能，为</w:t>
      </w:r>
      <w:r>
        <w:rPr>
          <w:spacing w:val="9"/>
        </w:rPr>
        <w:t>以教育强国建设支撑引领中国式现代化作出更大贡</w:t>
      </w:r>
      <w:r>
        <w:rPr>
          <w:spacing w:val="8"/>
        </w:rPr>
        <w:t>献，定于</w:t>
      </w:r>
      <w:r>
        <w:rPr>
          <w:spacing w:val="8"/>
        </w:rPr>
        <w:t>2026</w:t>
      </w:r>
      <w:r>
        <w:rPr>
          <w:spacing w:val="-56"/>
        </w:rPr>
        <w:t xml:space="preserve"> </w:t>
      </w:r>
      <w:r>
        <w:rPr>
          <w:spacing w:val="8"/>
        </w:rPr>
        <w:t>年</w:t>
      </w:r>
      <w:r>
        <w:rPr>
          <w:spacing w:val="-47"/>
        </w:rPr>
        <w:t xml:space="preserve"> </w:t>
      </w:r>
      <w:r>
        <w:rPr>
          <w:spacing w:val="8"/>
        </w:rPr>
        <w:t>4—6</w:t>
      </w:r>
      <w:r>
        <w:rPr>
          <w:spacing w:val="-43"/>
        </w:rPr>
        <w:t xml:space="preserve"> </w:t>
      </w:r>
      <w:r>
        <w:rPr>
          <w:spacing w:val="8"/>
        </w:rPr>
        <w:t>月举办中国国际大学生创新大赛郑州工</w:t>
      </w:r>
      <w:r>
        <w:rPr>
          <w:spacing w:val="7"/>
        </w:rPr>
        <w:t>商学院</w:t>
      </w:r>
      <w:r>
        <w:rPr>
          <w:spacing w:val="5"/>
        </w:rPr>
        <w:t>校赛（</w:t>
      </w:r>
      <w:r>
        <w:rPr>
          <w:spacing w:val="-69"/>
        </w:rPr>
        <w:t xml:space="preserve"> </w:t>
      </w:r>
      <w:r>
        <w:rPr>
          <w:spacing w:val="5"/>
        </w:rPr>
        <w:t>以下简称大赛）。现将有关事项通知如下：</w:t>
      </w:r>
    </w:p>
    <w:p>
      <w:pPr>
        <w:ind w:left="672"/>
        <w:spacing w:before="4" w:line="227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一、赛事简介</w:t>
      </w:r>
    </w:p>
    <w:p>
      <w:pPr>
        <w:pStyle w:val="BodyText"/>
        <w:ind w:left="19" w:right="230" w:firstLine="685"/>
        <w:spacing w:before="198" w:line="345" w:lineRule="auto"/>
        <w:jc w:val="both"/>
        <w:rPr/>
      </w:pPr>
      <w:r>
        <w:rPr>
          <w:spacing w:val="13"/>
        </w:rPr>
        <w:t>中国国际大学生创新大赛（原中国国际“互联网+”大</w:t>
      </w:r>
      <w:r>
        <w:rPr>
          <w:spacing w:val="10"/>
        </w:rPr>
        <w:t>学生创新创业大赛）是由教育部、</w:t>
      </w:r>
      <w:r>
        <w:rPr>
          <w:spacing w:val="-87"/>
        </w:rPr>
        <w:t xml:space="preserve"> </w:t>
      </w:r>
      <w:r>
        <w:rPr>
          <w:spacing w:val="10"/>
        </w:rPr>
        <w:t>中央统战部等</w:t>
      </w:r>
      <w:r>
        <w:rPr>
          <w:spacing w:val="-36"/>
        </w:rPr>
        <w:t xml:space="preserve"> </w:t>
      </w:r>
      <w:r>
        <w:rPr>
          <w:spacing w:val="10"/>
        </w:rPr>
        <w:t>12</w:t>
      </w:r>
      <w:r>
        <w:rPr>
          <w:spacing w:val="-55"/>
        </w:rPr>
        <w:t xml:space="preserve"> </w:t>
      </w:r>
      <w:r>
        <w:rPr>
          <w:spacing w:val="10"/>
        </w:rPr>
        <w:t>个中央</w:t>
      </w:r>
      <w:r>
        <w:rPr>
          <w:spacing w:val="9"/>
        </w:rPr>
        <w:t>部委和地方省级人民政府共同主办的重大创新创业赛事。大</w:t>
      </w:r>
      <w:r>
        <w:rPr>
          <w:spacing w:val="9"/>
        </w:rPr>
        <w:t>赛旨在深化高等教育综合改革，激发大学生的创造力，培养</w:t>
      </w:r>
      <w:r>
        <w:rPr>
          <w:spacing w:val="9"/>
        </w:rPr>
        <w:t>造就大众创业、万众创新的生力军，推动赛事成果转化，以</w:t>
      </w:r>
      <w:r>
        <w:rPr>
          <w:spacing w:val="9"/>
        </w:rPr>
        <w:t>创新引领创业、以创业带动就业，推动高校毕业生更高质量</w:t>
      </w:r>
      <w:r>
        <w:rPr>
          <w:spacing w:val="6"/>
        </w:rPr>
        <w:t>创业就业。</w:t>
      </w:r>
    </w:p>
    <w:p>
      <w:pPr>
        <w:ind w:left="672"/>
        <w:spacing w:before="4" w:line="228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二、大赛主题</w:t>
      </w:r>
    </w:p>
    <w:p>
      <w:pPr>
        <w:pStyle w:val="BodyText"/>
        <w:ind w:left="692"/>
        <w:spacing w:before="197" w:line="220" w:lineRule="auto"/>
        <w:rPr/>
      </w:pPr>
      <w:r>
        <w:rPr>
          <w:spacing w:val="20"/>
        </w:rPr>
        <w:t>“我敢闯</w:t>
      </w:r>
      <w:r>
        <w:rPr>
          <w:spacing w:val="-32"/>
        </w:rPr>
        <w:t xml:space="preserve"> </w:t>
      </w:r>
      <w:r>
        <w:rPr>
          <w:spacing w:val="20"/>
        </w:rPr>
        <w:t>我敢创”</w:t>
      </w:r>
    </w:p>
    <w:p>
      <w:pPr>
        <w:spacing w:line="220" w:lineRule="auto"/>
        <w:sectPr>
          <w:footerReference w:type="default" r:id="rId1"/>
          <w:pgSz w:w="11906" w:h="16839"/>
          <w:pgMar w:top="1413" w:right="1571" w:bottom="1123" w:left="1785" w:header="0" w:footer="866" w:gutter="0"/>
        </w:sectPr>
        <w:rPr/>
      </w:pPr>
    </w:p>
    <w:p>
      <w:pPr>
        <w:ind w:left="673"/>
        <w:spacing w:before="198" w:line="228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三、大赛时间</w:t>
      </w:r>
    </w:p>
    <w:p>
      <w:pPr>
        <w:pStyle w:val="BodyText"/>
        <w:ind w:left="679"/>
        <w:spacing w:before="200" w:line="220" w:lineRule="auto"/>
        <w:rPr/>
      </w:pPr>
      <w:r>
        <w:rPr>
          <w:spacing w:val="-4"/>
        </w:rPr>
        <w:t>2026</w:t>
      </w:r>
      <w:r>
        <w:rPr>
          <w:spacing w:val="-50"/>
        </w:rPr>
        <w:t xml:space="preserve"> </w:t>
      </w:r>
      <w:r>
        <w:rPr>
          <w:spacing w:val="-4"/>
        </w:rPr>
        <w:t>年</w:t>
      </w:r>
      <w:r>
        <w:rPr>
          <w:spacing w:val="-52"/>
        </w:rPr>
        <w:t xml:space="preserve"> </w:t>
      </w:r>
      <w:r>
        <w:rPr>
          <w:spacing w:val="-4"/>
        </w:rPr>
        <w:t>4</w:t>
      </w:r>
      <w:r>
        <w:rPr>
          <w:spacing w:val="-46"/>
        </w:rPr>
        <w:t xml:space="preserve"> </w:t>
      </w:r>
      <w:r>
        <w:rPr>
          <w:spacing w:val="-4"/>
        </w:rPr>
        <w:t>月—2026</w:t>
      </w:r>
      <w:r>
        <w:rPr>
          <w:spacing w:val="-58"/>
        </w:rPr>
        <w:t xml:space="preserve"> </w:t>
      </w:r>
      <w:r>
        <w:rPr>
          <w:spacing w:val="-4"/>
        </w:rPr>
        <w:t>年</w:t>
      </w:r>
      <w:r>
        <w:rPr>
          <w:spacing w:val="-46"/>
        </w:rPr>
        <w:t xml:space="preserve"> </w:t>
      </w:r>
      <w:r>
        <w:rPr>
          <w:spacing w:val="-4"/>
        </w:rPr>
        <w:t>6</w:t>
      </w:r>
      <w:r>
        <w:rPr>
          <w:spacing w:val="-46"/>
        </w:rPr>
        <w:t xml:space="preserve"> </w:t>
      </w:r>
      <w:r>
        <w:rPr>
          <w:spacing w:val="-4"/>
        </w:rPr>
        <w:t>月</w:t>
      </w:r>
    </w:p>
    <w:p>
      <w:pPr>
        <w:ind w:left="686"/>
        <w:spacing w:before="209" w:line="228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四、大赛内容</w:t>
      </w:r>
    </w:p>
    <w:p>
      <w:pPr>
        <w:pStyle w:val="BodyText"/>
        <w:ind w:left="34" w:right="242" w:firstLine="625"/>
        <w:spacing w:before="199" w:line="327" w:lineRule="auto"/>
        <w:rPr/>
      </w:pPr>
      <w:r>
        <w:rPr>
          <w:b/>
          <w:bCs/>
          <w:spacing w:val="6"/>
        </w:rPr>
        <w:t>（一）主体赛事。</w:t>
      </w:r>
      <w:r>
        <w:rPr>
          <w:spacing w:val="-77"/>
        </w:rPr>
        <w:t xml:space="preserve"> </w:t>
      </w:r>
      <w:r>
        <w:rPr>
          <w:b/>
          <w:bCs/>
          <w:spacing w:val="6"/>
        </w:rPr>
        <w:t>因大赛</w:t>
      </w:r>
      <w:r>
        <w:rPr>
          <w:spacing w:val="-41"/>
        </w:rPr>
        <w:t xml:space="preserve"> </w:t>
      </w:r>
      <w:r>
        <w:rPr>
          <w:b/>
          <w:bCs/>
          <w:spacing w:val="6"/>
        </w:rPr>
        <w:t>2026</w:t>
      </w:r>
      <w:r>
        <w:rPr>
          <w:spacing w:val="-51"/>
        </w:rPr>
        <w:t xml:space="preserve"> </w:t>
      </w:r>
      <w:r>
        <w:rPr>
          <w:b/>
          <w:bCs/>
          <w:spacing w:val="6"/>
        </w:rPr>
        <w:t>年通知未下发，故校赛</w:t>
      </w:r>
      <w:r>
        <w:rPr>
          <w:b/>
          <w:bCs/>
          <w:spacing w:val="9"/>
        </w:rPr>
        <w:t>沿用</w:t>
      </w:r>
      <w:r>
        <w:rPr>
          <w:spacing w:val="-34"/>
        </w:rPr>
        <w:t xml:space="preserve"> </w:t>
      </w:r>
      <w:r>
        <w:rPr>
          <w:b/>
          <w:bCs/>
          <w:spacing w:val="9"/>
        </w:rPr>
        <w:t>2025</w:t>
      </w:r>
      <w:r>
        <w:rPr>
          <w:spacing w:val="-51"/>
        </w:rPr>
        <w:t xml:space="preserve"> </w:t>
      </w:r>
      <w:r>
        <w:rPr>
          <w:b/>
          <w:bCs/>
          <w:spacing w:val="9"/>
        </w:rPr>
        <w:t>年通知内容。</w:t>
      </w:r>
      <w:r>
        <w:rPr>
          <w:spacing w:val="9"/>
        </w:rPr>
        <w:t>校赛设置高教主赛道、</w:t>
      </w:r>
      <w:r>
        <w:rPr>
          <w:spacing w:val="-130"/>
        </w:rPr>
        <w:t xml:space="preserve"> </w:t>
      </w:r>
      <w:r>
        <w:rPr>
          <w:spacing w:val="9"/>
        </w:rPr>
        <w:t>“青年红色</w:t>
      </w:r>
      <w:r>
        <w:rPr>
          <w:spacing w:val="10"/>
        </w:rPr>
        <w:t>筑梦之旅”赛道、职教赛道（详见附件</w:t>
      </w:r>
      <w:r>
        <w:rPr>
          <w:spacing w:val="-41"/>
        </w:rPr>
        <w:t xml:space="preserve"> </w:t>
      </w:r>
      <w:r>
        <w:rPr>
          <w:spacing w:val="10"/>
        </w:rPr>
        <w:t>1-3</w:t>
      </w:r>
      <w:r>
        <w:rPr>
          <w:spacing w:val="9"/>
        </w:rPr>
        <w:t>）。其中，高教</w:t>
      </w:r>
      <w:r>
        <w:rPr>
          <w:spacing w:val="8"/>
        </w:rPr>
        <w:t>主赛道分为本科生创意组、本科生创业组；“青年红色筑梦</w:t>
      </w:r>
      <w:r>
        <w:rPr>
          <w:spacing w:val="8"/>
        </w:rPr>
        <w:t>之旅”赛道分为公益组、创意组、创业组；职教赛道分为创</w:t>
      </w:r>
      <w:r>
        <w:rPr>
          <w:spacing w:val="8"/>
        </w:rPr>
        <w:t>意组、创业组。产业命题赛道由创新创业学院直接组织，可</w:t>
      </w:r>
      <w:r>
        <w:rPr>
          <w:spacing w:val="6"/>
        </w:rPr>
        <w:t>直接推荐到创新创业学院（详见附件</w:t>
      </w:r>
      <w:r>
        <w:rPr>
          <w:spacing w:val="-42"/>
        </w:rPr>
        <w:t xml:space="preserve"> </w:t>
      </w:r>
      <w:r>
        <w:rPr>
          <w:spacing w:val="6"/>
        </w:rPr>
        <w:t>4）。</w:t>
      </w:r>
    </w:p>
    <w:p>
      <w:pPr>
        <w:pStyle w:val="BodyText"/>
        <w:ind w:left="30" w:right="244" w:firstLine="629"/>
        <w:spacing w:before="209" w:line="304" w:lineRule="auto"/>
        <w:rPr/>
      </w:pPr>
      <w:r>
        <w:rPr>
          <w:b/>
          <w:bCs/>
          <w:spacing w:val="8"/>
        </w:rPr>
        <w:t>（二）同期活动。</w:t>
      </w:r>
      <w:r>
        <w:rPr>
          <w:spacing w:val="8"/>
        </w:rPr>
        <w:t>同期举办创新创业讲座、创客堂及创</w:t>
      </w:r>
      <w:r>
        <w:rPr>
          <w:spacing w:val="8"/>
        </w:rPr>
        <w:t>客沙龙系列讲座活动；优秀项目展示交流、创新创业成果展</w:t>
      </w:r>
      <w:r>
        <w:rPr>
          <w:spacing w:val="-4"/>
        </w:rPr>
        <w:t>等。</w:t>
      </w:r>
    </w:p>
    <w:p>
      <w:pPr>
        <w:pStyle w:val="BodyText"/>
        <w:ind w:left="30" w:right="244" w:firstLine="629"/>
        <w:spacing w:before="213" w:line="303" w:lineRule="auto"/>
        <w:rPr/>
      </w:pPr>
      <w:r>
        <w:rPr>
          <w:b/>
          <w:bCs/>
          <w:spacing w:val="7"/>
        </w:rPr>
        <w:t>（三）项目辅导培训活动。</w:t>
      </w:r>
      <w:r>
        <w:rPr>
          <w:spacing w:val="7"/>
        </w:rPr>
        <w:t>邀请校内外有关专家，择优</w:t>
      </w:r>
      <w:r>
        <w:rPr>
          <w:spacing w:val="8"/>
        </w:rPr>
        <w:t>对参赛项目进行分阶段、分轮次线下或线上辅导打磨，推进</w:t>
      </w:r>
      <w:r>
        <w:rPr>
          <w:spacing w:val="8"/>
        </w:rPr>
        <w:t>备赛以及创新创业教育工作，助力学生成长成才。</w:t>
      </w:r>
    </w:p>
    <w:p>
      <w:pPr>
        <w:ind w:left="675"/>
        <w:spacing w:before="212" w:line="228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五、参赛要求</w:t>
      </w:r>
    </w:p>
    <w:p>
      <w:pPr>
        <w:pStyle w:val="BodyText"/>
        <w:ind w:left="26" w:firstLine="632"/>
        <w:spacing w:before="201" w:line="324" w:lineRule="auto"/>
        <w:rPr/>
      </w:pPr>
      <w:r>
        <w:rPr>
          <w:spacing w:val="6"/>
        </w:rPr>
        <w:t>（一）参赛项目能够紧密结合经济社会各领域现实需求，</w:t>
      </w:r>
      <w:r>
        <w:rPr>
          <w:spacing w:val="9"/>
        </w:rPr>
        <w:t>充分体现学校地方性、应用型、开放式的办学定位，培</w:t>
      </w:r>
      <w:r>
        <w:rPr>
          <w:spacing w:val="8"/>
        </w:rPr>
        <w:t>育新</w:t>
      </w:r>
      <w:r>
        <w:rPr>
          <w:spacing w:val="4"/>
        </w:rPr>
        <w:t>产品、新服务、新业态、新模式，促进制造业、农业、卫生、</w:t>
      </w:r>
      <w:r>
        <w:rPr>
          <w:spacing w:val="9"/>
        </w:rPr>
        <w:t>能源、环保、战略性新兴产业等产业转型升级，促</w:t>
      </w:r>
      <w:r>
        <w:rPr>
          <w:spacing w:val="8"/>
        </w:rPr>
        <w:t>进数字技</w:t>
      </w:r>
      <w:r>
        <w:rPr>
          <w:spacing w:val="9"/>
        </w:rPr>
        <w:t>术与教育、医疗、交通、金融、消费生活、文化传</w:t>
      </w:r>
      <w:r>
        <w:rPr>
          <w:spacing w:val="8"/>
        </w:rPr>
        <w:t>播等深度</w:t>
      </w:r>
      <w:r>
        <w:rPr>
          <w:spacing w:val="8"/>
        </w:rPr>
        <w:t>融合（各赛道参赛项目类型详见附件）。</w:t>
      </w:r>
    </w:p>
    <w:p>
      <w:pPr>
        <w:pStyle w:val="BodyText"/>
        <w:ind w:left="659"/>
        <w:spacing w:before="214" w:line="219" w:lineRule="auto"/>
        <w:rPr/>
      </w:pPr>
      <w:r>
        <w:rPr>
          <w:spacing w:val="9"/>
        </w:rPr>
        <w:t>（二）参赛项目应弘扬正能量，践行社会主义核心价值</w:t>
      </w:r>
    </w:p>
    <w:p>
      <w:pPr>
        <w:spacing w:line="219" w:lineRule="auto"/>
        <w:sectPr>
          <w:footerReference w:type="default" r:id="rId2"/>
          <w:pgSz w:w="11906" w:h="16839"/>
          <w:pgMar w:top="1431" w:right="1557" w:bottom="1124" w:left="1785" w:header="0" w:footer="866" w:gutter="0"/>
        </w:sectPr>
        <w:rPr/>
      </w:pPr>
    </w:p>
    <w:p>
      <w:pPr>
        <w:pStyle w:val="BodyText"/>
        <w:ind w:left="28" w:right="160" w:hanging="1"/>
        <w:spacing w:before="201" w:line="345" w:lineRule="auto"/>
        <w:jc w:val="both"/>
        <w:rPr/>
      </w:pPr>
      <w:r>
        <w:rPr>
          <w:spacing w:val="9"/>
        </w:rPr>
        <w:t>观，真实、健康、合法，不得含有任何违反《中华人</w:t>
      </w:r>
      <w:r>
        <w:rPr>
          <w:spacing w:val="8"/>
        </w:rPr>
        <w:t>民共和</w:t>
      </w:r>
      <w:r>
        <w:rPr>
          <w:spacing w:val="9"/>
        </w:rPr>
        <w:t>国宪法》及其他法律法规的内容。所涉及的</w:t>
      </w:r>
      <w:r>
        <w:rPr>
          <w:spacing w:val="8"/>
        </w:rPr>
        <w:t>发明创造、专利</w:t>
      </w:r>
      <w:r>
        <w:rPr>
          <w:spacing w:val="9"/>
        </w:rPr>
        <w:t>技术、资源等必须拥有清晰合法的知识产权或物权</w:t>
      </w:r>
      <w:r>
        <w:rPr>
          <w:spacing w:val="8"/>
        </w:rPr>
        <w:t>。参赛项</w:t>
      </w:r>
      <w:r>
        <w:rPr>
          <w:spacing w:val="9"/>
        </w:rPr>
        <w:t>目如有涉密内容，参赛前须进行脱敏处理。</w:t>
      </w:r>
      <w:r>
        <w:rPr>
          <w:spacing w:val="8"/>
        </w:rPr>
        <w:t>如有抄袭盗用他</w:t>
      </w:r>
      <w:r>
        <w:rPr>
          <w:spacing w:val="9"/>
        </w:rPr>
        <w:t>人成果、提供虚假材料等违反相关法律法规</w:t>
      </w:r>
      <w:r>
        <w:rPr>
          <w:spacing w:val="8"/>
        </w:rPr>
        <w:t>和违背大赛精神</w:t>
      </w:r>
      <w:r>
        <w:rPr/>
        <w:t>的行为，一经发现即刻丧失参赛资格、所获奖项等相关权利，</w:t>
      </w:r>
      <w:r>
        <w:rPr>
          <w:spacing w:val="7"/>
        </w:rPr>
        <w:t>并自负一切法律责任。</w:t>
      </w:r>
    </w:p>
    <w:p>
      <w:pPr>
        <w:pStyle w:val="BodyText"/>
        <w:ind w:left="21" w:firstLine="637"/>
        <w:spacing w:before="6" w:line="320" w:lineRule="auto"/>
        <w:rPr/>
      </w:pPr>
      <w:r>
        <w:rPr>
          <w:spacing w:val="6"/>
        </w:rPr>
        <w:t>（三）参赛项目只能选择一个符合要求的赛道报名参赛，</w:t>
      </w:r>
      <w:r>
        <w:rPr>
          <w:spacing w:val="9"/>
        </w:rPr>
        <w:t>根据参赛团队负责人所在学院（单位）确定参赛项目来源单</w:t>
      </w:r>
      <w:r>
        <w:rPr>
          <w:spacing w:val="9"/>
        </w:rPr>
        <w:t>位，且代表学院（单位）具有唯一性。禁止同一项目通过多</w:t>
      </w:r>
      <w:r>
        <w:rPr>
          <w:spacing w:val="9"/>
        </w:rPr>
        <w:t>学院（单位）、多渠道重复申报。参赛团队须在大赛官方报</w:t>
      </w:r>
      <w:r>
        <w:rPr>
          <w:spacing w:val="9"/>
        </w:rPr>
        <w:t>名系统中将项目所涉及的材料按时如实填写提交。</w:t>
      </w:r>
    </w:p>
    <w:p>
      <w:pPr>
        <w:pStyle w:val="BodyText"/>
        <w:ind w:left="26" w:right="244" w:firstLine="632"/>
        <w:spacing w:before="212" w:line="282" w:lineRule="auto"/>
        <w:rPr/>
      </w:pPr>
      <w:r>
        <w:rPr>
          <w:spacing w:val="9"/>
        </w:rPr>
        <w:t>（四）参赛人员（不含产业命题赛道参赛项目成员中的</w:t>
      </w:r>
      <w:r>
        <w:rPr>
          <w:spacing w:val="-2"/>
        </w:rPr>
        <w:t>教师）年龄不超过</w:t>
      </w:r>
      <w:r>
        <w:rPr>
          <w:spacing w:val="-31"/>
        </w:rPr>
        <w:t xml:space="preserve"> </w:t>
      </w:r>
      <w:r>
        <w:rPr>
          <w:spacing w:val="-2"/>
        </w:rPr>
        <w:t>35</w:t>
      </w:r>
      <w:r>
        <w:rPr>
          <w:spacing w:val="-44"/>
        </w:rPr>
        <w:t xml:space="preserve"> </w:t>
      </w:r>
      <w:r>
        <w:rPr>
          <w:spacing w:val="-2"/>
        </w:rPr>
        <w:t>岁（1990</w:t>
      </w:r>
      <w:r>
        <w:rPr>
          <w:spacing w:val="-58"/>
        </w:rPr>
        <w:t xml:space="preserve"> </w:t>
      </w:r>
      <w:r>
        <w:rPr>
          <w:spacing w:val="-2"/>
        </w:rPr>
        <w:t>年</w:t>
      </w:r>
      <w:r>
        <w:rPr>
          <w:spacing w:val="-36"/>
        </w:rPr>
        <w:t xml:space="preserve"> </w:t>
      </w:r>
      <w:r>
        <w:rPr>
          <w:spacing w:val="-2"/>
        </w:rPr>
        <w:t>3</w:t>
      </w:r>
      <w:r>
        <w:rPr>
          <w:spacing w:val="-46"/>
        </w:rPr>
        <w:t xml:space="preserve"> </w:t>
      </w:r>
      <w:r>
        <w:rPr>
          <w:spacing w:val="-2"/>
        </w:rPr>
        <w:t>月</w:t>
      </w:r>
      <w:r>
        <w:rPr>
          <w:spacing w:val="-41"/>
        </w:rPr>
        <w:t xml:space="preserve"> </w:t>
      </w:r>
      <w:r>
        <w:rPr>
          <w:spacing w:val="-2"/>
        </w:rPr>
        <w:t>1</w:t>
      </w:r>
      <w:r>
        <w:rPr>
          <w:spacing w:val="-2"/>
        </w:rPr>
        <w:t xml:space="preserve"> </w:t>
      </w:r>
      <w:r>
        <w:rPr>
          <w:spacing w:val="-2"/>
        </w:rPr>
        <w:t>日及以后出生）。</w:t>
      </w:r>
    </w:p>
    <w:p>
      <w:pPr>
        <w:pStyle w:val="BodyText"/>
        <w:ind w:left="659"/>
        <w:spacing w:before="213" w:line="219" w:lineRule="auto"/>
        <w:rPr/>
      </w:pPr>
      <w:r>
        <w:rPr/>
        <w:t>（五）校赛阶段各参赛项目的指导教师要求不超过</w:t>
      </w:r>
      <w:r>
        <w:rPr>
          <w:spacing w:val="-30"/>
        </w:rPr>
        <w:t xml:space="preserve"> </w:t>
      </w:r>
      <w:r>
        <w:rPr/>
        <w:t>3</w:t>
      </w:r>
      <w:r>
        <w:rPr>
          <w:spacing w:val="-66"/>
        </w:rPr>
        <w:t xml:space="preserve"> </w:t>
      </w:r>
      <w:r>
        <w:rPr/>
        <w:t>人。</w:t>
      </w:r>
    </w:p>
    <w:p>
      <w:pPr>
        <w:pStyle w:val="BodyText"/>
        <w:ind w:left="30" w:right="242" w:firstLine="629"/>
        <w:spacing w:before="209" w:line="314" w:lineRule="auto"/>
        <w:rPr/>
      </w:pPr>
      <w:r>
        <w:rPr>
          <w:spacing w:val="9"/>
        </w:rPr>
        <w:t>（六）各学院要严格开展参赛项目资格审查工作，确保</w:t>
      </w:r>
      <w:r>
        <w:rPr>
          <w:spacing w:val="8"/>
        </w:rPr>
        <w:t>参赛项目的合规性和真实性。审查主要包括参赛资格以及项</w:t>
      </w:r>
      <w:r>
        <w:rPr>
          <w:spacing w:val="9"/>
        </w:rPr>
        <w:t>目所涉及的科技成果、知识产权、财务状况、</w:t>
      </w:r>
      <w:r>
        <w:rPr>
          <w:spacing w:val="8"/>
        </w:rPr>
        <w:t>运营、荣誉奖</w:t>
      </w:r>
      <w:r>
        <w:rPr>
          <w:spacing w:val="4"/>
        </w:rPr>
        <w:t>项等方面。</w:t>
      </w:r>
    </w:p>
    <w:p>
      <w:pPr>
        <w:ind w:left="677"/>
        <w:spacing w:before="211" w:line="228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六、比赛赛制</w:t>
      </w:r>
    </w:p>
    <w:p>
      <w:pPr>
        <w:pStyle w:val="BodyText"/>
        <w:ind w:left="689"/>
        <w:spacing w:before="199" w:line="219" w:lineRule="auto"/>
        <w:rPr/>
      </w:pPr>
      <w:r>
        <w:rPr>
          <w:spacing w:val="8"/>
        </w:rPr>
        <w:t>院级初赛、校级复赛、校级决赛三级赛制</w:t>
      </w:r>
    </w:p>
    <w:p>
      <w:pPr>
        <w:pStyle w:val="BodyText"/>
        <w:ind w:left="83" w:right="244" w:firstLine="605"/>
        <w:spacing w:before="211" w:line="344" w:lineRule="auto"/>
        <w:rPr/>
      </w:pPr>
      <w:r>
        <w:rPr>
          <w:spacing w:val="8"/>
        </w:rPr>
        <w:t>院级初赛由各学院自行组织，遴选出参加校</w:t>
      </w:r>
      <w:r>
        <w:rPr>
          <w:spacing w:val="7"/>
        </w:rPr>
        <w:t>级复赛的项</w:t>
      </w:r>
      <w:r>
        <w:rPr>
          <w:spacing w:val="6"/>
        </w:rPr>
        <w:t>目团队。校级复赛和具体赛事活动由创新创业学院承办。</w:t>
      </w:r>
    </w:p>
    <w:p>
      <w:pPr>
        <w:ind w:left="666"/>
        <w:spacing w:before="5"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七、赛程安排</w:t>
      </w:r>
    </w:p>
    <w:p>
      <w:pPr>
        <w:spacing w:line="227" w:lineRule="auto"/>
        <w:sectPr>
          <w:footerReference w:type="default" r:id="rId3"/>
          <w:pgSz w:w="11906" w:h="16839"/>
          <w:pgMar w:top="1431" w:right="1557" w:bottom="1124" w:left="1785" w:header="0" w:footer="866" w:gutter="0"/>
        </w:sectPr>
        <w:rPr>
          <w:rFonts w:ascii="SimHei" w:hAnsi="SimHei" w:eastAsia="SimHei" w:cs="SimHei"/>
          <w:sz w:val="31"/>
          <w:szCs w:val="31"/>
        </w:rPr>
      </w:pPr>
    </w:p>
    <w:p>
      <w:pPr>
        <w:ind w:left="659"/>
        <w:spacing w:before="199" w:line="222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-2"/>
        </w:rPr>
        <w:t>（一）院级初赛（5</w:t>
      </w:r>
      <w:r>
        <w:rPr>
          <w:rFonts w:ascii="KaiTi_GB2312" w:hAnsi="KaiTi_GB2312" w:eastAsia="KaiTi_GB2312" w:cs="KaiTi_GB2312"/>
          <w:sz w:val="31"/>
          <w:szCs w:val="31"/>
          <w:spacing w:val="-42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-2"/>
        </w:rPr>
        <w:t>月</w:t>
      </w:r>
      <w:r>
        <w:rPr>
          <w:rFonts w:ascii="KaiTi_GB2312" w:hAnsi="KaiTi_GB2312" w:eastAsia="KaiTi_GB2312" w:cs="KaiTi_GB2312"/>
          <w:sz w:val="31"/>
          <w:szCs w:val="31"/>
          <w:spacing w:val="-40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-2"/>
        </w:rPr>
        <w:t>15</w:t>
      </w:r>
      <w:r>
        <w:rPr>
          <w:rFonts w:ascii="KaiTi_GB2312" w:hAnsi="KaiTi_GB2312" w:eastAsia="KaiTi_GB2312" w:cs="KaiTi_GB2312"/>
          <w:sz w:val="31"/>
          <w:szCs w:val="31"/>
          <w:spacing w:val="-2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-2"/>
        </w:rPr>
        <w:t>日前完成）</w:t>
      </w:r>
    </w:p>
    <w:p>
      <w:pPr>
        <w:pStyle w:val="BodyText"/>
        <w:ind w:left="25" w:firstLine="664"/>
        <w:spacing w:before="206" w:line="345" w:lineRule="auto"/>
        <w:jc w:val="both"/>
        <w:rPr/>
      </w:pPr>
      <w:r>
        <w:rPr>
          <w:spacing w:val="3"/>
        </w:rPr>
        <w:t>院级初赛的比赛和评审环节由各学院（单位）自行</w:t>
      </w:r>
      <w:r>
        <w:rPr>
          <w:spacing w:val="2"/>
        </w:rPr>
        <w:t>组织，</w:t>
      </w:r>
      <w:r>
        <w:rPr>
          <w:spacing w:val="6"/>
        </w:rPr>
        <w:t>院赛是重要的选拔环节，请各参赛团队积极参加各学院院赛，</w:t>
      </w:r>
      <w:r>
        <w:rPr>
          <w:spacing w:val="5"/>
        </w:rPr>
        <w:t>各赛道参加复赛总数不超过</w:t>
      </w:r>
      <w:r>
        <w:rPr>
          <w:spacing w:val="-38"/>
        </w:rPr>
        <w:t xml:space="preserve"> </w:t>
      </w:r>
      <w:r>
        <w:rPr>
          <w:spacing w:val="5"/>
        </w:rPr>
        <w:t>12</w:t>
      </w:r>
      <w:r>
        <w:rPr>
          <w:spacing w:val="-66"/>
        </w:rPr>
        <w:t xml:space="preserve"> </w:t>
      </w:r>
      <w:r>
        <w:rPr>
          <w:spacing w:val="5"/>
        </w:rPr>
        <w:t>件。</w:t>
      </w:r>
    </w:p>
    <w:p>
      <w:pPr>
        <w:pStyle w:val="BodyText"/>
        <w:ind w:left="30" w:right="242" w:firstLine="638"/>
        <w:spacing w:before="5" w:line="345" w:lineRule="auto"/>
        <w:jc w:val="both"/>
        <w:rPr/>
      </w:pPr>
      <w:r>
        <w:rPr>
          <w:spacing w:val="22"/>
        </w:rPr>
        <w:t>所有参赛项目均需要在大赛官方平台全国大学生创业</w:t>
      </w:r>
      <w:r>
        <w:rPr>
          <w:spacing w:val="8"/>
        </w:rPr>
        <w:t>服务网进行报名，报名系统开放具体时间将另行通知，不影</w:t>
      </w:r>
      <w:r>
        <w:rPr>
          <w:spacing w:val="8"/>
        </w:rPr>
        <w:t>响校赛正常进行。未报名项目无法参与后续流程。</w:t>
      </w:r>
      <w:r>
        <w:rPr>
          <w:b/>
          <w:bCs/>
          <w:spacing w:val="8"/>
        </w:rPr>
        <w:t>具体线上</w:t>
      </w:r>
      <w:r>
        <w:rPr>
          <w:b/>
          <w:bCs/>
          <w:spacing w:val="4"/>
        </w:rPr>
        <w:t>报名要求另行通知。</w:t>
      </w:r>
    </w:p>
    <w:p>
      <w:pPr>
        <w:ind w:left="659"/>
        <w:spacing w:before="2" w:line="219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3"/>
        </w:rPr>
        <w:t>（二）校级复赛（拟于</w:t>
      </w:r>
      <w:r>
        <w:rPr>
          <w:rFonts w:ascii="KaiTi_GB2312" w:hAnsi="KaiTi_GB2312" w:eastAsia="KaiTi_GB2312" w:cs="KaiTi_GB2312"/>
          <w:sz w:val="31"/>
          <w:szCs w:val="31"/>
          <w:spacing w:val="-40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3"/>
        </w:rPr>
        <w:t>5</w:t>
      </w:r>
      <w:r>
        <w:rPr>
          <w:rFonts w:ascii="KaiTi_GB2312" w:hAnsi="KaiTi_GB2312" w:eastAsia="KaiTi_GB2312" w:cs="KaiTi_GB2312"/>
          <w:sz w:val="31"/>
          <w:szCs w:val="31"/>
          <w:spacing w:val="-42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3"/>
        </w:rPr>
        <w:t>月中旬完成）</w:t>
      </w:r>
    </w:p>
    <w:p>
      <w:pPr>
        <w:pStyle w:val="BodyText"/>
        <w:ind w:left="36" w:right="242" w:firstLine="630"/>
        <w:spacing w:before="207" w:line="346" w:lineRule="auto"/>
        <w:jc w:val="both"/>
        <w:rPr/>
      </w:pPr>
      <w:r>
        <w:rPr>
          <w:spacing w:val="9"/>
        </w:rPr>
        <w:t>采用线下评审方式，拟邀请校内校外创新创</w:t>
      </w:r>
      <w:r>
        <w:rPr>
          <w:spacing w:val="8"/>
        </w:rPr>
        <w:t>业领域相关</w:t>
      </w:r>
      <w:r>
        <w:rPr>
          <w:spacing w:val="8"/>
        </w:rPr>
        <w:t>专家、老师担任评委，对各学院（单位）提交的项目进行评</w:t>
      </w:r>
      <w:r>
        <w:rPr>
          <w:spacing w:val="8"/>
        </w:rPr>
        <w:t>审，筛选出进入校级决赛的项目团队。</w:t>
      </w:r>
    </w:p>
    <w:p>
      <w:pPr>
        <w:ind w:left="659"/>
        <w:spacing w:line="220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7"/>
        </w:rPr>
        <w:t>（三）校级决赛（择期举办）</w:t>
      </w:r>
    </w:p>
    <w:p>
      <w:pPr>
        <w:pStyle w:val="BodyText"/>
        <w:ind w:left="669"/>
        <w:spacing w:before="211" w:line="219" w:lineRule="auto"/>
        <w:rPr/>
      </w:pPr>
      <w:r>
        <w:rPr>
          <w:spacing w:val="7"/>
        </w:rPr>
        <w:t>校赛决赛事宜另行通知。</w:t>
      </w:r>
    </w:p>
    <w:p>
      <w:pPr>
        <w:ind w:left="659"/>
        <w:spacing w:before="214" w:line="220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1"/>
        </w:rPr>
        <w:t>（四）备战省赛训练营（拟</w:t>
      </w:r>
      <w:r>
        <w:rPr>
          <w:rFonts w:ascii="KaiTi_GB2312" w:hAnsi="KaiTi_GB2312" w:eastAsia="KaiTi_GB2312" w:cs="KaiTi_GB2312"/>
          <w:sz w:val="31"/>
          <w:szCs w:val="31"/>
          <w:spacing w:val="-36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1"/>
        </w:rPr>
        <w:t>5</w:t>
      </w:r>
      <w:r>
        <w:rPr>
          <w:rFonts w:ascii="KaiTi_GB2312" w:hAnsi="KaiTi_GB2312" w:eastAsia="KaiTi_GB2312" w:cs="KaiTi_GB2312"/>
          <w:sz w:val="31"/>
          <w:szCs w:val="31"/>
          <w:spacing w:val="-42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1"/>
        </w:rPr>
        <w:t>月下旬至</w:t>
      </w:r>
      <w:r>
        <w:rPr>
          <w:rFonts w:ascii="KaiTi_GB2312" w:hAnsi="KaiTi_GB2312" w:eastAsia="KaiTi_GB2312" w:cs="KaiTi_GB2312"/>
          <w:sz w:val="31"/>
          <w:szCs w:val="31"/>
          <w:spacing w:val="-49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1"/>
        </w:rPr>
        <w:t>7</w:t>
      </w:r>
      <w:r>
        <w:rPr>
          <w:rFonts w:ascii="KaiTi_GB2312" w:hAnsi="KaiTi_GB2312" w:eastAsia="KaiTi_GB2312" w:cs="KaiTi_GB2312"/>
          <w:sz w:val="31"/>
          <w:szCs w:val="31"/>
          <w:spacing w:val="-42"/>
        </w:rPr>
        <w:t xml:space="preserve"> </w:t>
      </w:r>
      <w:r>
        <w:rPr>
          <w:rFonts w:ascii="KaiTi_GB2312" w:hAnsi="KaiTi_GB2312" w:eastAsia="KaiTi_GB2312" w:cs="KaiTi_GB2312"/>
          <w:sz w:val="31"/>
          <w:szCs w:val="31"/>
          <w:b/>
          <w:bCs/>
          <w:spacing w:val="1"/>
        </w:rPr>
        <w:t>月上旬）</w:t>
      </w:r>
    </w:p>
    <w:p>
      <w:pPr>
        <w:pStyle w:val="BodyText"/>
        <w:ind w:left="21" w:right="242" w:firstLine="655"/>
        <w:spacing w:before="209" w:line="345" w:lineRule="auto"/>
        <w:rPr/>
      </w:pPr>
      <w:r>
        <w:rPr>
          <w:spacing w:val="8"/>
        </w:rPr>
        <w:t>开展省赛训练营，组织专家评委对项目进行打磨辅导。</w:t>
      </w:r>
      <w:r>
        <w:rPr>
          <w:spacing w:val="9"/>
        </w:rPr>
        <w:t>届时，将根据省赛组委会配额，结合校赛成绩与项目训练营</w:t>
      </w:r>
      <w:r>
        <w:rPr>
          <w:spacing w:val="9"/>
        </w:rPr>
        <w:t>培训排名，择优遴选项目代表我校参加省赛。</w:t>
      </w:r>
    </w:p>
    <w:p>
      <w:pPr>
        <w:ind w:left="667"/>
        <w:spacing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八、工作要求</w:t>
      </w:r>
    </w:p>
    <w:p>
      <w:pPr>
        <w:ind w:left="659"/>
        <w:spacing w:before="202" w:line="222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6"/>
        </w:rPr>
        <w:t>（一）宣传动员</w:t>
      </w:r>
    </w:p>
    <w:p>
      <w:pPr>
        <w:pStyle w:val="BodyText"/>
        <w:ind w:left="20" w:right="244" w:firstLine="645"/>
        <w:spacing w:before="205" w:line="345" w:lineRule="auto"/>
        <w:jc w:val="both"/>
        <w:rPr/>
      </w:pPr>
      <w:r>
        <w:rPr>
          <w:spacing w:val="8"/>
        </w:rPr>
        <w:t>各二级学院要配合做好大赛的宣传动员和组织工作，鼓</w:t>
      </w:r>
      <w:r>
        <w:rPr>
          <w:spacing w:val="9"/>
        </w:rPr>
        <w:t>励各二级学院组织开展赛事讲座，确保参赛师生充分了解大</w:t>
      </w:r>
      <w:r>
        <w:rPr>
          <w:spacing w:val="7"/>
        </w:rPr>
        <w:t>赛、积极参与大赛。</w:t>
      </w:r>
    </w:p>
    <w:p>
      <w:pPr>
        <w:ind w:left="659"/>
        <w:spacing w:before="5" w:line="228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6"/>
        </w:rPr>
        <w:t>（二）协调组织</w:t>
      </w:r>
    </w:p>
    <w:p>
      <w:pPr>
        <w:spacing w:line="228" w:lineRule="auto"/>
        <w:sectPr>
          <w:footerReference w:type="default" r:id="rId4"/>
          <w:pgSz w:w="11906" w:h="16839"/>
          <w:pgMar w:top="1431" w:right="1557" w:bottom="1122" w:left="1785" w:header="0" w:footer="866" w:gutter="0"/>
        </w:sectPr>
        <w:rPr>
          <w:rFonts w:ascii="KaiTi_GB2312" w:hAnsi="KaiTi_GB2312" w:eastAsia="KaiTi_GB2312" w:cs="KaiTi_GB2312"/>
          <w:sz w:val="31"/>
          <w:szCs w:val="31"/>
        </w:rPr>
      </w:pPr>
    </w:p>
    <w:p>
      <w:pPr>
        <w:pStyle w:val="BodyText"/>
        <w:ind w:left="22" w:right="13" w:firstLine="643"/>
        <w:spacing w:before="197" w:line="346" w:lineRule="auto"/>
        <w:jc w:val="both"/>
        <w:rPr/>
      </w:pPr>
      <w:r>
        <w:rPr>
          <w:spacing w:val="8"/>
        </w:rPr>
        <w:t>各学院须严格开展参赛项目审查工作，确保参赛项目的</w:t>
      </w:r>
      <w:r>
        <w:rPr>
          <w:spacing w:val="9"/>
        </w:rPr>
        <w:t>合规性和真实性。审查内容主要包括参赛资格以及项目所涉</w:t>
      </w:r>
      <w:r>
        <w:rPr>
          <w:spacing w:val="9"/>
        </w:rPr>
        <w:t>及的科技成果、知识产权、财务状况、运营、荣誉奖项等方</w:t>
      </w:r>
      <w:r>
        <w:rPr/>
        <w:t>面。</w:t>
      </w:r>
    </w:p>
    <w:p>
      <w:pPr>
        <w:ind w:left="659"/>
        <w:spacing w:before="1" w:line="223" w:lineRule="auto"/>
        <w:outlineLvl w:val="2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z w:val="31"/>
          <w:szCs w:val="31"/>
          <w:b/>
          <w:bCs/>
          <w:spacing w:val="6"/>
        </w:rPr>
        <w:t>（三）提供支持</w:t>
      </w:r>
    </w:p>
    <w:p>
      <w:pPr>
        <w:pStyle w:val="BodyText"/>
        <w:ind w:left="34" w:right="13" w:firstLine="631"/>
        <w:spacing w:before="201" w:line="345" w:lineRule="auto"/>
        <w:jc w:val="both"/>
        <w:rPr/>
      </w:pPr>
      <w:r>
        <w:rPr>
          <w:spacing w:val="9"/>
        </w:rPr>
        <w:t>各二级学院要做好初赛组织工作，要确保参赛比</w:t>
      </w:r>
      <w:r>
        <w:rPr>
          <w:spacing w:val="8"/>
        </w:rPr>
        <w:t>例和覆</w:t>
      </w:r>
      <w:r>
        <w:rPr>
          <w:spacing w:val="8"/>
        </w:rPr>
        <w:t>盖面达到要求。要利用好我校各创新创业实践基地为在校生</w:t>
      </w:r>
      <w:r>
        <w:rPr>
          <w:spacing w:val="8"/>
        </w:rPr>
        <w:t>和毕业生参与竞赛提供必要的条件和支持。鼓励教师将科技</w:t>
      </w:r>
      <w:r>
        <w:rPr>
          <w:spacing w:val="7"/>
        </w:rPr>
        <w:t>成果产业化，带领学生创新创业。</w:t>
      </w:r>
    </w:p>
    <w:p>
      <w:pPr>
        <w:ind w:left="674"/>
        <w:spacing w:before="2" w:line="227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九、资料提交</w:t>
      </w:r>
    </w:p>
    <w:p>
      <w:pPr>
        <w:pStyle w:val="BodyText"/>
        <w:ind w:left="20" w:right="13" w:firstLine="646"/>
        <w:spacing w:before="200" w:line="334" w:lineRule="auto"/>
        <w:jc w:val="both"/>
        <w:rPr/>
      </w:pPr>
      <w:r>
        <w:rPr>
          <w:spacing w:val="6"/>
        </w:rPr>
        <w:t>请各二级学院于</w:t>
      </w:r>
      <w:r>
        <w:rPr>
          <w:spacing w:val="-24"/>
        </w:rPr>
        <w:t xml:space="preserve"> </w:t>
      </w:r>
      <w:r>
        <w:rPr>
          <w:spacing w:val="6"/>
        </w:rPr>
        <w:t>5</w:t>
      </w:r>
      <w:r>
        <w:rPr>
          <w:spacing w:val="-39"/>
        </w:rPr>
        <w:t xml:space="preserve"> </w:t>
      </w:r>
      <w:r>
        <w:rPr>
          <w:spacing w:val="6"/>
        </w:rPr>
        <w:t>月</w:t>
      </w:r>
      <w:r>
        <w:rPr>
          <w:spacing w:val="-33"/>
        </w:rPr>
        <w:t xml:space="preserve"> </w:t>
      </w:r>
      <w:r>
        <w:rPr>
          <w:spacing w:val="6"/>
        </w:rPr>
        <w:t>15</w:t>
      </w:r>
      <w:r>
        <w:rPr>
          <w:spacing w:val="6"/>
        </w:rPr>
        <w:t xml:space="preserve"> </w:t>
      </w:r>
      <w:r>
        <w:rPr>
          <w:spacing w:val="6"/>
        </w:rPr>
        <w:t>日前，将二级学院初赛通知与</w:t>
      </w:r>
      <w:r>
        <w:rPr>
          <w:spacing w:val="9"/>
        </w:rPr>
        <w:t>方案、赛事新闻报道、中国国际大学生创新大赛校赛复赛参</w:t>
      </w:r>
      <w:r>
        <w:rPr>
          <w:spacing w:val="9"/>
        </w:rPr>
        <w:t>赛汇总表（附件</w:t>
      </w:r>
      <w:r>
        <w:rPr>
          <w:spacing w:val="-32"/>
        </w:rPr>
        <w:t xml:space="preserve"> </w:t>
      </w:r>
      <w:r>
        <w:rPr>
          <w:spacing w:val="9"/>
        </w:rPr>
        <w:t>7）、推荐项目计划书与</w:t>
      </w:r>
      <w:r>
        <w:rPr>
          <w:spacing w:val="-58"/>
        </w:rPr>
        <w:t xml:space="preserve"> </w:t>
      </w:r>
      <w:r>
        <w:rPr/>
        <w:t>PPT</w:t>
      </w:r>
      <w:r>
        <w:rPr>
          <w:spacing w:val="-45"/>
        </w:rPr>
        <w:t xml:space="preserve"> </w:t>
      </w:r>
      <w:r>
        <w:rPr>
          <w:spacing w:val="9"/>
        </w:rPr>
        <w:t>等材料电子版</w:t>
      </w:r>
      <w:r>
        <w:rPr>
          <w:spacing w:val="11"/>
        </w:rPr>
        <w:t>发送至邮箱：</w:t>
      </w:r>
      <w:hyperlink w:history="true" r:id="rId6">
        <w:r>
          <w:rPr/>
          <w:t>zzgsxycxcyxy</w:t>
        </w:r>
        <w:r>
          <w:rPr>
            <w:spacing w:val="11"/>
          </w:rPr>
          <w:t>@126.</w:t>
        </w:r>
        <w:r>
          <w:rPr/>
          <w:t>com</w:t>
        </w:r>
      </w:hyperlink>
      <w:r>
        <w:rPr>
          <w:spacing w:val="11"/>
        </w:rPr>
        <w:t>，项目推荐汇总表纸质</w:t>
      </w:r>
      <w:r>
        <w:rPr>
          <w:spacing w:val="5"/>
        </w:rPr>
        <w:t>版盖章送至东校区实训楼创新创业学院</w:t>
      </w:r>
      <w:r>
        <w:rPr>
          <w:spacing w:val="-30"/>
        </w:rPr>
        <w:t xml:space="preserve"> </w:t>
      </w:r>
      <w:r>
        <w:rPr>
          <w:spacing w:val="5"/>
        </w:rPr>
        <w:t>103</w:t>
      </w:r>
      <w:r>
        <w:rPr>
          <w:spacing w:val="-45"/>
        </w:rPr>
        <w:t xml:space="preserve"> </w:t>
      </w:r>
      <w:r>
        <w:rPr>
          <w:spacing w:val="5"/>
        </w:rPr>
        <w:t>室。</w:t>
      </w:r>
    </w:p>
    <w:p>
      <w:pPr>
        <w:ind w:left="671"/>
        <w:spacing w:before="95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十、联系方式</w:t>
      </w:r>
    </w:p>
    <w:p>
      <w:pPr>
        <w:pStyle w:val="BodyText"/>
        <w:ind w:left="667"/>
        <w:spacing w:before="202" w:line="219" w:lineRule="auto"/>
        <w:rPr/>
      </w:pPr>
      <w:r>
        <w:rPr>
          <w:spacing w:val="8"/>
        </w:rPr>
        <w:t>联系人：沈迎港</w:t>
      </w:r>
    </w:p>
    <w:p>
      <w:pPr>
        <w:pStyle w:val="BodyText"/>
        <w:ind w:left="667"/>
        <w:spacing w:before="210" w:line="220" w:lineRule="auto"/>
        <w:rPr/>
      </w:pPr>
      <w:r>
        <w:rPr>
          <w:spacing w:val="6"/>
        </w:rPr>
        <w:t>联系地址：东校区实训楼创新创业学院</w:t>
      </w:r>
      <w:r>
        <w:rPr>
          <w:spacing w:val="-31"/>
        </w:rPr>
        <w:t xml:space="preserve"> </w:t>
      </w:r>
      <w:r>
        <w:rPr>
          <w:spacing w:val="6"/>
        </w:rPr>
        <w:t>103</w:t>
      </w:r>
      <w:r>
        <w:rPr>
          <w:spacing w:val="-42"/>
        </w:rPr>
        <w:t xml:space="preserve"> </w:t>
      </w:r>
      <w:r>
        <w:rPr>
          <w:spacing w:val="6"/>
        </w:rPr>
        <w:t>室</w:t>
      </w:r>
    </w:p>
    <w:p>
      <w:pPr>
        <w:pStyle w:val="BodyText"/>
        <w:ind w:left="667"/>
        <w:spacing w:before="212" w:line="219" w:lineRule="auto"/>
        <w:rPr/>
      </w:pPr>
      <w:r>
        <w:rPr>
          <w:spacing w:val="5"/>
        </w:rPr>
        <w:t>联系电话：0371-85303121</w:t>
      </w:r>
    </w:p>
    <w:p>
      <w:pPr>
        <w:pStyle w:val="BodyText"/>
        <w:ind w:left="690"/>
        <w:spacing w:before="213" w:line="219" w:lineRule="auto"/>
        <w:rPr/>
      </w:pPr>
      <w:r>
        <w:rPr>
          <w:spacing w:val="6"/>
        </w:rPr>
        <w:t>附件：1.高教主赛道方案</w:t>
      </w:r>
    </w:p>
    <w:p>
      <w:pPr>
        <w:pStyle w:val="BodyText"/>
        <w:ind w:left="1639"/>
        <w:spacing w:before="213" w:line="219" w:lineRule="auto"/>
        <w:rPr/>
      </w:pPr>
      <w:r>
        <w:rPr>
          <w:spacing w:val="7"/>
        </w:rPr>
        <w:t>2.“青年红色筑梦之旅”活动方案</w:t>
      </w:r>
    </w:p>
    <w:p>
      <w:pPr>
        <w:pStyle w:val="BodyText"/>
        <w:ind w:left="1652"/>
        <w:spacing w:before="211" w:line="219" w:lineRule="auto"/>
        <w:rPr/>
      </w:pPr>
      <w:r>
        <w:rPr>
          <w:spacing w:val="3"/>
        </w:rPr>
        <w:t>3.职教赛道方案</w:t>
      </w:r>
    </w:p>
    <w:p>
      <w:pPr>
        <w:pStyle w:val="BodyText"/>
        <w:ind w:left="1638"/>
        <w:spacing w:before="213" w:line="219" w:lineRule="auto"/>
        <w:rPr/>
      </w:pPr>
      <w:r>
        <w:rPr>
          <w:spacing w:val="5"/>
        </w:rPr>
        <w:t>4.产业赛道方案</w:t>
      </w:r>
    </w:p>
    <w:p>
      <w:pPr>
        <w:pStyle w:val="BodyText"/>
        <w:ind w:left="1643"/>
        <w:spacing w:before="213" w:line="219" w:lineRule="auto"/>
        <w:rPr/>
      </w:pPr>
      <w:r>
        <w:rPr>
          <w:spacing w:val="6"/>
        </w:rPr>
        <w:t>5.</w:t>
      </w:r>
      <w:r>
        <w:rPr/>
        <w:t>PPT</w:t>
      </w:r>
      <w:r>
        <w:rPr>
          <w:spacing w:val="-59"/>
        </w:rPr>
        <w:t xml:space="preserve"> </w:t>
      </w:r>
      <w:r>
        <w:rPr>
          <w:spacing w:val="6"/>
        </w:rPr>
        <w:t>模板（仅供参考使用）</w:t>
      </w:r>
    </w:p>
    <w:p>
      <w:pPr>
        <w:spacing w:line="219" w:lineRule="auto"/>
        <w:sectPr>
          <w:footerReference w:type="default" r:id="rId5"/>
          <w:pgSz w:w="11906" w:h="16839"/>
          <w:pgMar w:top="1431" w:right="1785" w:bottom="1121" w:left="1785" w:header="0" w:footer="866" w:gutter="0"/>
        </w:sectPr>
        <w:rPr/>
      </w:pPr>
    </w:p>
    <w:p>
      <w:pPr>
        <w:pStyle w:val="BodyText"/>
        <w:ind w:left="1642"/>
        <w:spacing w:before="200" w:line="219" w:lineRule="auto"/>
        <w:rPr/>
      </w:pPr>
      <w:r>
        <w:rPr>
          <w:spacing w:val="7"/>
        </w:rPr>
        <w:t>6.项目计划书模板（仅供参考使用）</w:t>
      </w:r>
    </w:p>
    <w:p>
      <w:pPr>
        <w:pStyle w:val="BodyText"/>
        <w:ind w:left="1938" w:right="16" w:hanging="301"/>
        <w:spacing w:before="209" w:line="285" w:lineRule="auto"/>
        <w:rPr/>
      </w:pPr>
      <w:r>
        <w:rPr>
          <w:spacing w:val="19"/>
        </w:rPr>
        <w:t>7.</w:t>
      </w:r>
      <w:r>
        <w:rPr>
          <w:spacing w:val="-75"/>
        </w:rPr>
        <w:t xml:space="preserve"> </w:t>
      </w:r>
      <w:r>
        <w:rPr>
          <w:spacing w:val="19"/>
        </w:rPr>
        <w:t>中国国际大学生创新大赛校赛复赛参赛汇总</w:t>
      </w:r>
      <w:r>
        <w:rPr/>
        <w:t>表</w:t>
      </w:r>
    </w:p>
    <w:p>
      <w:pPr>
        <w:pStyle w:val="BodyText"/>
        <w:ind w:left="1961" w:right="16" w:hanging="324"/>
        <w:spacing w:before="206" w:line="282" w:lineRule="auto"/>
        <w:rPr/>
      </w:pPr>
      <w:r>
        <w:rPr>
          <w:spacing w:val="22"/>
        </w:rPr>
        <w:t>8.河南省教育厅办公室关于举办中国国际大学</w:t>
      </w:r>
      <w:r>
        <w:rPr>
          <w:spacing w:val="7"/>
        </w:rPr>
        <w:t>生创新大赛（2025）河南赛区选拔赛的通知</w:t>
      </w:r>
    </w:p>
    <w:p>
      <w:pPr>
        <w:pStyle w:val="BodyText"/>
        <w:ind w:left="1954" w:right="16" w:hanging="317"/>
        <w:spacing w:before="209" w:line="283" w:lineRule="auto"/>
        <w:rPr/>
      </w:pPr>
      <w:r>
        <w:rPr>
          <w:spacing w:val="7"/>
        </w:rPr>
        <w:t>9.关于举办中国国际大学生创新大赛（2026）郑</w:t>
      </w:r>
      <w:r>
        <w:rPr>
          <w:spacing w:val="7"/>
        </w:rPr>
        <w:t>州工商学院校赛的通知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pStyle w:val="BodyText"/>
        <w:ind w:right="14"/>
        <w:spacing w:before="100" w:line="220" w:lineRule="auto"/>
        <w:jc w:val="right"/>
        <w:rPr/>
      </w:pPr>
      <w:r>
        <w:rPr>
          <w:spacing w:val="8"/>
        </w:rPr>
        <w:t>郑州工商学院创新创业学院</w:t>
      </w:r>
    </w:p>
    <w:p>
      <w:pPr>
        <w:pStyle w:val="BodyText"/>
        <w:spacing w:before="215" w:line="220" w:lineRule="auto"/>
        <w:jc w:val="right"/>
        <w:rPr/>
      </w:pPr>
      <w:r>
        <w:rPr>
          <w:spacing w:val="-14"/>
        </w:rPr>
        <w:t>2026</w:t>
      </w:r>
      <w:r>
        <w:rPr>
          <w:spacing w:val="-59"/>
        </w:rPr>
        <w:t xml:space="preserve"> </w:t>
      </w:r>
      <w:r>
        <w:rPr>
          <w:spacing w:val="-14"/>
        </w:rPr>
        <w:t>年</w:t>
      </w:r>
      <w:r>
        <w:rPr>
          <w:spacing w:val="-50"/>
        </w:rPr>
        <w:t xml:space="preserve"> </w:t>
      </w:r>
      <w:r>
        <w:rPr>
          <w:spacing w:val="-14"/>
        </w:rPr>
        <w:t>4</w:t>
      </w:r>
      <w:r>
        <w:rPr>
          <w:spacing w:val="-46"/>
        </w:rPr>
        <w:t xml:space="preserve"> </w:t>
      </w:r>
      <w:r>
        <w:rPr>
          <w:spacing w:val="-14"/>
        </w:rPr>
        <w:t>月</w:t>
      </w:r>
      <w:r>
        <w:rPr>
          <w:spacing w:val="-48"/>
        </w:rPr>
        <w:t xml:space="preserve"> </w:t>
      </w:r>
      <w:r>
        <w:rPr>
          <w:spacing w:val="-14"/>
        </w:rPr>
        <w:t>8</w:t>
      </w:r>
      <w:r>
        <w:rPr>
          <w:spacing w:val="-14"/>
        </w:rPr>
        <w:t xml:space="preserve"> </w:t>
      </w:r>
      <w:r>
        <w:rPr>
          <w:spacing w:val="-14"/>
        </w:rPr>
        <w:t>日</w:t>
      </w:r>
    </w:p>
    <w:sectPr>
      <w:footerReference w:type="default" r:id="rId7"/>
      <w:pgSz w:w="11906" w:h="16839"/>
      <w:pgMar w:top="1431" w:right="1785" w:bottom="1124" w:left="1785" w:header="0" w:footer="86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S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88"/>
      <w:spacing w:line="173" w:lineRule="auto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  <w:spacing w:val="-7"/>
      </w:rPr>
      <w:t>—1—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"/>
      <w:spacing w:line="174" w:lineRule="auto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  <w:spacing w:val="-8"/>
      </w:rPr>
      <w:t>—2—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88"/>
      <w:spacing w:before="1" w:line="173" w:lineRule="auto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  <w:spacing w:val="-7"/>
      </w:rPr>
      <w:t>—3—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"/>
      <w:spacing w:line="172" w:lineRule="auto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  <w:spacing w:val="-8"/>
      </w:rPr>
      <w:t>—4—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16"/>
      <w:spacing w:line="172" w:lineRule="auto"/>
      <w:jc w:val="right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  <w:spacing w:val="-7"/>
      </w:rPr>
      <w:t>—5—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"/>
      <w:spacing w:before="1" w:line="173" w:lineRule="auto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  <w:spacing w:val="-8"/>
      </w:rPr>
      <w:t>—6—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footer" Target="footer6.xml"/><Relationship Id="rId6" Type="http://schemas.openxmlformats.org/officeDocument/2006/relationships/hyperlink" Target="mailto:zzgsxycxcyxy@126.com" TargetMode="Externa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0" Type="http://schemas.openxmlformats.org/officeDocument/2006/relationships/fontTable" Target="fontTable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双创中心</dc:creator>
  <dcterms:created xsi:type="dcterms:W3CDTF">2026-04-10T09:03:43Z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2026-04-13T14:18:22</vt:filetime>
  </property>
</Properties>
</file>